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00" w:rsidRDefault="006A0E93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南京大学图书馆报告厅、会议室使用管理规定</w:t>
      </w:r>
    </w:p>
    <w:p w:rsidR="00FF4C00" w:rsidRDefault="006A0E93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南京大学图书馆报告厅、会议室</w:t>
      </w:r>
      <w:r>
        <w:rPr>
          <w:rFonts w:ascii="宋体" w:eastAsia="宋体" w:hAnsi="宋体"/>
          <w:sz w:val="28"/>
          <w:szCs w:val="28"/>
        </w:rPr>
        <w:t>是南京大学开展</w:t>
      </w:r>
      <w:r>
        <w:rPr>
          <w:rFonts w:ascii="宋体" w:eastAsia="宋体" w:hAnsi="宋体" w:hint="eastAsia"/>
          <w:sz w:val="28"/>
          <w:szCs w:val="28"/>
        </w:rPr>
        <w:t>学术、业务交流活动的</w:t>
      </w:r>
      <w:r>
        <w:rPr>
          <w:rFonts w:ascii="宋体" w:eastAsia="宋体" w:hAnsi="宋体"/>
          <w:sz w:val="28"/>
          <w:szCs w:val="28"/>
        </w:rPr>
        <w:t>场所，</w:t>
      </w:r>
      <w:r>
        <w:rPr>
          <w:rFonts w:ascii="宋体" w:eastAsia="宋体" w:hAnsi="宋体" w:hint="eastAsia"/>
          <w:sz w:val="28"/>
          <w:szCs w:val="28"/>
        </w:rPr>
        <w:t>根据学校相关部门相应的规定，仅用于学校内部各单位，不向校外提供服务</w:t>
      </w:r>
      <w:r>
        <w:rPr>
          <w:rFonts w:ascii="宋体" w:eastAsia="宋体" w:hAnsi="宋体"/>
          <w:sz w:val="28"/>
          <w:szCs w:val="28"/>
        </w:rPr>
        <w:t>。</w:t>
      </w:r>
    </w:p>
    <w:p w:rsidR="00FF4C00" w:rsidRDefault="006A0E93">
      <w:pPr>
        <w:pStyle w:val="a7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一、</w:t>
      </w:r>
      <w:r>
        <w:rPr>
          <w:rStyle w:val="a8"/>
          <w:rFonts w:hint="eastAsia"/>
          <w:sz w:val="28"/>
          <w:szCs w:val="28"/>
        </w:rPr>
        <w:t>原则</w:t>
      </w:r>
    </w:p>
    <w:p w:rsidR="00FF4C00" w:rsidRDefault="006A0E93">
      <w:pPr>
        <w:pStyle w:val="a7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>坚持正确导向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严禁进行任何形式未经批准的盈利性活动和商业宣传。</w:t>
      </w:r>
    </w:p>
    <w:p w:rsidR="00FF4C00" w:rsidRDefault="006A0E93">
      <w:pPr>
        <w:pStyle w:val="a7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活动当天使用的主屏显示内容、横幅、回头标、海报、节目单、门票等宣传内容均需</w:t>
      </w:r>
      <w:r>
        <w:rPr>
          <w:rFonts w:hint="eastAsia"/>
          <w:sz w:val="28"/>
          <w:szCs w:val="28"/>
        </w:rPr>
        <w:t>报送校宣传部</w:t>
      </w:r>
      <w:r>
        <w:rPr>
          <w:sz w:val="28"/>
          <w:szCs w:val="28"/>
        </w:rPr>
        <w:t>备案。如发现有违规内容，将立即终止使用。校园论坛、讲座、报告会等活动，按照南委发</w:t>
      </w:r>
      <w:r>
        <w:rPr>
          <w:sz w:val="28"/>
          <w:szCs w:val="28"/>
        </w:rPr>
        <w:t>[2016]100</w:t>
      </w:r>
      <w:r>
        <w:rPr>
          <w:sz w:val="28"/>
          <w:szCs w:val="28"/>
        </w:rPr>
        <w:t>号文</w:t>
      </w:r>
      <w:r>
        <w:rPr>
          <w:rFonts w:hint="eastAsia"/>
          <w:sz w:val="28"/>
          <w:szCs w:val="28"/>
        </w:rPr>
        <w:t>执行</w:t>
      </w:r>
      <w:r>
        <w:rPr>
          <w:sz w:val="28"/>
          <w:szCs w:val="28"/>
        </w:rPr>
        <w:t>。</w:t>
      </w:r>
    </w:p>
    <w:p w:rsidR="00FF4C00" w:rsidRDefault="006A0E93">
      <w:pPr>
        <w:pStyle w:val="a7"/>
        <w:rPr>
          <w:sz w:val="28"/>
          <w:szCs w:val="28"/>
        </w:rPr>
      </w:pPr>
      <w:r>
        <w:rPr>
          <w:rStyle w:val="a8"/>
          <w:sz w:val="28"/>
          <w:szCs w:val="28"/>
        </w:rPr>
        <w:t>二、注意事项</w:t>
      </w:r>
    </w:p>
    <w:p w:rsidR="00FF4C00" w:rsidRDefault="006A0E93">
      <w:pPr>
        <w:pStyle w:val="a7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校级活动具有优先使用权，当校级活动与已确定时间的其他活动产生时间冲突时，应首先保障校级活动的开展。</w:t>
      </w:r>
    </w:p>
    <w:p w:rsidR="00FF4C00" w:rsidRDefault="006A0E93">
      <w:pPr>
        <w:pStyle w:val="a7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遵循</w:t>
      </w:r>
      <w:r>
        <w:rPr>
          <w:sz w:val="28"/>
          <w:szCs w:val="28"/>
        </w:rPr>
        <w:t>“</w:t>
      </w:r>
      <w:r>
        <w:rPr>
          <w:sz w:val="28"/>
          <w:szCs w:val="28"/>
        </w:rPr>
        <w:t>谁使用、谁负责</w:t>
      </w:r>
      <w:r>
        <w:rPr>
          <w:sz w:val="28"/>
          <w:szCs w:val="28"/>
        </w:rPr>
        <w:t>”</w:t>
      </w:r>
      <w:r>
        <w:rPr>
          <w:sz w:val="28"/>
          <w:szCs w:val="28"/>
        </w:rPr>
        <w:t>的原则，使用单位应指派老师现场负责。出现重大安全事故或群体性事件，应由使用单位负主要责任。使用单位须爱护场地设施、设备及物品。场地内的物品不得随意搬出。如出现损坏、丢失情况，由使用单位照价赔偿。</w:t>
      </w:r>
    </w:p>
    <w:p w:rsidR="00FF4C00" w:rsidRDefault="006A0E93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使用单位需要增添</w:t>
      </w:r>
      <w:r>
        <w:rPr>
          <w:sz w:val="28"/>
          <w:szCs w:val="28"/>
        </w:rPr>
        <w:t>LED</w:t>
      </w:r>
      <w:r>
        <w:rPr>
          <w:sz w:val="28"/>
          <w:szCs w:val="28"/>
        </w:rPr>
        <w:t>屏、摄影设备、舞台布置等，或外接相应设备的，须在申请表中注明</w:t>
      </w:r>
      <w:r>
        <w:rPr>
          <w:rFonts w:hint="eastAsia"/>
          <w:sz w:val="28"/>
          <w:szCs w:val="28"/>
        </w:rPr>
        <w:t>。</w:t>
      </w:r>
    </w:p>
    <w:p w:rsidR="00FF4C00" w:rsidRDefault="006A0E93">
      <w:pPr>
        <w:pStyle w:val="a7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使用单位应服从场地管理员的管理。场地管理员对场地的安全、卫生、规范使用负有监督权，对违反本规</w:t>
      </w:r>
      <w:r>
        <w:rPr>
          <w:sz w:val="28"/>
          <w:szCs w:val="28"/>
        </w:rPr>
        <w:t>定的现象有权进行制止。</w:t>
      </w:r>
    </w:p>
    <w:p w:rsidR="00FF4C00" w:rsidRDefault="006A0E93">
      <w:pPr>
        <w:pStyle w:val="a7"/>
        <w:rPr>
          <w:rStyle w:val="a8"/>
          <w:sz w:val="28"/>
          <w:szCs w:val="28"/>
        </w:rPr>
      </w:pPr>
      <w:r>
        <w:rPr>
          <w:rStyle w:val="a8"/>
          <w:rFonts w:hint="eastAsia"/>
          <w:sz w:val="28"/>
          <w:szCs w:val="28"/>
        </w:rPr>
        <w:t>三、</w:t>
      </w:r>
      <w:r>
        <w:rPr>
          <w:rStyle w:val="a8"/>
          <w:sz w:val="28"/>
          <w:szCs w:val="28"/>
        </w:rPr>
        <w:t>申请</w:t>
      </w:r>
    </w:p>
    <w:p w:rsidR="00FF4C00" w:rsidRDefault="006A0E93">
      <w:pPr>
        <w:pStyle w:val="a7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从图书馆主页下载，</w:t>
      </w:r>
      <w:r>
        <w:rPr>
          <w:sz w:val="28"/>
          <w:szCs w:val="28"/>
        </w:rPr>
        <w:t>填写《南京大学</w:t>
      </w:r>
      <w:r>
        <w:rPr>
          <w:rFonts w:hint="eastAsia"/>
          <w:sz w:val="28"/>
          <w:szCs w:val="28"/>
        </w:rPr>
        <w:t>图书馆报告厅、会议室</w:t>
      </w:r>
      <w:r>
        <w:rPr>
          <w:sz w:val="28"/>
          <w:szCs w:val="28"/>
        </w:rPr>
        <w:t>使用申请表》（以下简称《申请表》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按表格要求认真填写，院系、部门负责人必须签字并盖章，交送校宣传部审批后方可确认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鼓楼校区报告厅为</w:t>
      </w:r>
      <w:r>
        <w:rPr>
          <w:rFonts w:hint="eastAsia"/>
          <w:sz w:val="28"/>
          <w:szCs w:val="28"/>
        </w:rPr>
        <w:t>160</w:t>
      </w:r>
      <w:r>
        <w:rPr>
          <w:rFonts w:hint="eastAsia"/>
          <w:sz w:val="28"/>
          <w:szCs w:val="28"/>
        </w:rPr>
        <w:t>座，仙林校区报告厅为</w:t>
      </w:r>
      <w:r>
        <w:rPr>
          <w:rFonts w:hint="eastAsia"/>
          <w:sz w:val="28"/>
          <w:szCs w:val="28"/>
        </w:rPr>
        <w:t>299</w:t>
      </w:r>
      <w:r>
        <w:rPr>
          <w:rFonts w:hint="eastAsia"/>
          <w:sz w:val="28"/>
          <w:szCs w:val="28"/>
        </w:rPr>
        <w:t>座，如超过人数需向校保卫处报备。</w:t>
      </w:r>
    </w:p>
    <w:p w:rsidR="00FF4C00" w:rsidRDefault="006A0E93">
      <w:pPr>
        <w:pStyle w:val="a7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填写并完成审批的</w:t>
      </w:r>
      <w:r>
        <w:rPr>
          <w:sz w:val="28"/>
          <w:szCs w:val="28"/>
        </w:rPr>
        <w:t>《申请表》</w:t>
      </w:r>
      <w:r>
        <w:rPr>
          <w:rFonts w:hint="eastAsia"/>
          <w:sz w:val="28"/>
          <w:szCs w:val="28"/>
        </w:rPr>
        <w:t>请递交</w:t>
      </w:r>
      <w:r>
        <w:rPr>
          <w:sz w:val="28"/>
          <w:szCs w:val="28"/>
        </w:rPr>
        <w:t>至</w:t>
      </w:r>
      <w:r>
        <w:rPr>
          <w:rFonts w:hint="eastAsia"/>
          <w:sz w:val="28"/>
          <w:szCs w:val="28"/>
        </w:rPr>
        <w:t>鼓楼校区办公室（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室）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>老师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83597987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仙林校区（</w:t>
      </w:r>
      <w:r>
        <w:rPr>
          <w:rFonts w:hint="eastAsia"/>
          <w:sz w:val="28"/>
          <w:szCs w:val="28"/>
        </w:rPr>
        <w:t>A520</w:t>
      </w:r>
      <w:r>
        <w:rPr>
          <w:rFonts w:hint="eastAsia"/>
          <w:sz w:val="28"/>
          <w:szCs w:val="28"/>
        </w:rPr>
        <w:t>室）张老师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89682324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根据借用安排与申请单位确定使用时间</w:t>
      </w:r>
      <w:r>
        <w:rPr>
          <w:rFonts w:hint="eastAsia"/>
          <w:sz w:val="28"/>
          <w:szCs w:val="28"/>
        </w:rPr>
        <w:t>，</w:t>
      </w:r>
      <w:r w:rsidRPr="006A0E93">
        <w:rPr>
          <w:rFonts w:ascii="黑体" w:eastAsia="黑体" w:hAnsi="黑体" w:hint="eastAsia"/>
          <w:b/>
          <w:sz w:val="28"/>
          <w:szCs w:val="28"/>
        </w:rPr>
        <w:t>除正常工作日外（</w:t>
      </w:r>
      <w:r w:rsidRPr="006A0E93">
        <w:rPr>
          <w:rFonts w:ascii="黑体" w:eastAsia="黑体" w:hAnsi="黑体" w:hint="eastAsia"/>
          <w:b/>
          <w:sz w:val="28"/>
          <w:szCs w:val="28"/>
        </w:rPr>
        <w:t>8:00-17:30</w:t>
      </w:r>
      <w:r w:rsidRPr="006A0E93">
        <w:rPr>
          <w:rFonts w:ascii="黑体" w:eastAsia="黑体" w:hAnsi="黑体" w:hint="eastAsia"/>
          <w:b/>
          <w:sz w:val="28"/>
          <w:szCs w:val="28"/>
        </w:rPr>
        <w:t>），晚场及节假日不安排场次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借用单位需</w:t>
      </w:r>
      <w:bookmarkStart w:id="0" w:name="_GoBack"/>
      <w:bookmarkEnd w:id="0"/>
      <w:r>
        <w:rPr>
          <w:sz w:val="28"/>
          <w:szCs w:val="28"/>
        </w:rPr>
        <w:t>提前至少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天</w:t>
      </w:r>
      <w:r>
        <w:rPr>
          <w:sz w:val="28"/>
          <w:szCs w:val="28"/>
        </w:rPr>
        <w:t>提出借用申请，且只接受一个月之内的场地使用申请</w:t>
      </w:r>
      <w:r>
        <w:rPr>
          <w:rFonts w:hint="eastAsia"/>
          <w:sz w:val="28"/>
          <w:szCs w:val="28"/>
        </w:rPr>
        <w:t>，国际会议可提前三个月提出申请。</w:t>
      </w:r>
    </w:p>
    <w:p w:rsidR="00FF4C00" w:rsidRDefault="006A0E93">
      <w:pPr>
        <w:pStyle w:val="a7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《申请表》由</w:t>
      </w:r>
      <w:r>
        <w:rPr>
          <w:rFonts w:hint="eastAsia"/>
          <w:sz w:val="28"/>
          <w:szCs w:val="28"/>
        </w:rPr>
        <w:t>图书馆</w:t>
      </w:r>
      <w:r>
        <w:rPr>
          <w:sz w:val="28"/>
          <w:szCs w:val="28"/>
        </w:rPr>
        <w:t>办公室、申请单位各持有一份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FF4C00" w:rsidRDefault="006A0E93">
      <w:pPr>
        <w:pStyle w:val="a7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>活动结束后，使用单位联系场地管理员检查场地安全、卫生情况，待确认后方可离开。</w:t>
      </w:r>
      <w:r>
        <w:rPr>
          <w:sz w:val="28"/>
          <w:szCs w:val="28"/>
        </w:rPr>
        <w:t> </w:t>
      </w:r>
    </w:p>
    <w:p w:rsidR="00FF4C00" w:rsidRDefault="006A0E93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本规定于</w:t>
      </w:r>
      <w:r>
        <w:rPr>
          <w:sz w:val="28"/>
          <w:szCs w:val="28"/>
        </w:rPr>
        <w:t>2017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月</w:t>
      </w:r>
      <w:r>
        <w:rPr>
          <w:sz w:val="28"/>
          <w:szCs w:val="28"/>
        </w:rPr>
        <w:t>26</w:t>
      </w:r>
      <w:r>
        <w:rPr>
          <w:sz w:val="28"/>
          <w:szCs w:val="28"/>
        </w:rPr>
        <w:t>日</w:t>
      </w:r>
      <w:r>
        <w:rPr>
          <w:rFonts w:hint="eastAsia"/>
          <w:sz w:val="28"/>
          <w:szCs w:val="28"/>
        </w:rPr>
        <w:t>制、</w:t>
      </w:r>
      <w:r>
        <w:rPr>
          <w:sz w:val="28"/>
          <w:szCs w:val="28"/>
        </w:rPr>
        <w:t>修订，并从公布之日起开始实施。其他未尽事宜，由</w:t>
      </w:r>
      <w:r>
        <w:rPr>
          <w:rFonts w:hint="eastAsia"/>
          <w:sz w:val="28"/>
          <w:szCs w:val="28"/>
        </w:rPr>
        <w:t>校图书馆</w:t>
      </w:r>
      <w:r>
        <w:rPr>
          <w:sz w:val="28"/>
          <w:szCs w:val="28"/>
        </w:rPr>
        <w:t>负责解释。</w:t>
      </w:r>
    </w:p>
    <w:p w:rsidR="00FF4C00" w:rsidRDefault="006A0E93">
      <w:pPr>
        <w:pStyle w:val="a7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F4C00" w:rsidRDefault="006A0E93">
      <w:pPr>
        <w:pStyle w:val="a7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南京大学图书馆</w:t>
      </w:r>
    </w:p>
    <w:p w:rsidR="00FF4C00" w:rsidRDefault="006A0E93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二〇一七年</w:t>
      </w:r>
      <w:r>
        <w:rPr>
          <w:rFonts w:hint="eastAsia"/>
          <w:sz w:val="28"/>
          <w:szCs w:val="28"/>
        </w:rPr>
        <w:t>九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二十六</w:t>
      </w:r>
      <w:r>
        <w:rPr>
          <w:sz w:val="28"/>
          <w:szCs w:val="28"/>
        </w:rPr>
        <w:t>日</w:t>
      </w:r>
    </w:p>
    <w:sectPr w:rsidR="00FF4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3F"/>
    <w:rsid w:val="000E3BEC"/>
    <w:rsid w:val="002E4E3E"/>
    <w:rsid w:val="00322745"/>
    <w:rsid w:val="0037291A"/>
    <w:rsid w:val="0044253F"/>
    <w:rsid w:val="004517F5"/>
    <w:rsid w:val="004747F5"/>
    <w:rsid w:val="005F13CA"/>
    <w:rsid w:val="0061189E"/>
    <w:rsid w:val="00616AC7"/>
    <w:rsid w:val="006A0E93"/>
    <w:rsid w:val="006F43B5"/>
    <w:rsid w:val="00776BD1"/>
    <w:rsid w:val="00787A1B"/>
    <w:rsid w:val="008C6D98"/>
    <w:rsid w:val="009142F4"/>
    <w:rsid w:val="0094435B"/>
    <w:rsid w:val="00A278B3"/>
    <w:rsid w:val="00AF7603"/>
    <w:rsid w:val="00B65CE3"/>
    <w:rsid w:val="00C02C6C"/>
    <w:rsid w:val="00CB285E"/>
    <w:rsid w:val="00FF4C00"/>
    <w:rsid w:val="1C8D5FD7"/>
    <w:rsid w:val="4156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FFBA4-4C65-4EF6-B963-A953A272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luminary</cp:lastModifiedBy>
  <cp:revision>15</cp:revision>
  <dcterms:created xsi:type="dcterms:W3CDTF">2017-09-08T01:55:00Z</dcterms:created>
  <dcterms:modified xsi:type="dcterms:W3CDTF">2018-05-15T06:40:00Z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